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6426" w14:textId="77777777" w:rsidR="00031624" w:rsidRPr="00F6346A" w:rsidRDefault="00031624">
      <w:pPr>
        <w:pStyle w:val="a3"/>
        <w:rPr>
          <w:rFonts w:ascii="Times New Roman"/>
          <w:sz w:val="20"/>
          <w:lang w:val="ru-RU"/>
        </w:rPr>
      </w:pPr>
    </w:p>
    <w:p w14:paraId="0E7EF347" w14:textId="6F5855DC" w:rsidR="00031624" w:rsidRPr="00F6346A" w:rsidRDefault="00752136">
      <w:pPr>
        <w:spacing w:before="216"/>
        <w:ind w:left="1042" w:right="1329"/>
        <w:jc w:val="center"/>
        <w:rPr>
          <w:rFonts w:ascii="Verdana" w:hAnsi="Verdana"/>
          <w:sz w:val="58"/>
          <w:lang w:val="ru-RU"/>
        </w:rPr>
      </w:pPr>
      <w:r w:rsidRPr="00F6346A">
        <w:rPr>
          <w:rFonts w:ascii="Verdana" w:hAnsi="Verdana"/>
          <w:sz w:val="58"/>
          <w:lang w:val="ru-RU"/>
        </w:rPr>
        <w:t xml:space="preserve">Блок питания </w:t>
      </w:r>
      <w:r>
        <w:rPr>
          <w:rFonts w:ascii="Verdana" w:hAnsi="Verdana"/>
          <w:sz w:val="58"/>
        </w:rPr>
        <w:t>AR</w:t>
      </w:r>
      <w:r w:rsidRPr="00F6346A">
        <w:rPr>
          <w:rFonts w:ascii="Verdana" w:hAnsi="Verdana"/>
          <w:sz w:val="58"/>
          <w:lang w:val="ru-RU"/>
        </w:rPr>
        <w:t>-12</w:t>
      </w:r>
      <w:r w:rsidR="00B37367">
        <w:rPr>
          <w:rFonts w:ascii="Verdana" w:hAnsi="Verdana"/>
          <w:sz w:val="58"/>
          <w:lang w:val="ru-RU"/>
        </w:rPr>
        <w:t>10</w:t>
      </w:r>
    </w:p>
    <w:p w14:paraId="3747ACBB" w14:textId="77777777" w:rsidR="00031624" w:rsidRPr="00F6346A" w:rsidRDefault="00752136">
      <w:pPr>
        <w:spacing w:before="1"/>
        <w:ind w:left="1042" w:right="1328"/>
        <w:jc w:val="center"/>
        <w:rPr>
          <w:rFonts w:ascii="Verdana" w:hAnsi="Verdana"/>
          <w:b/>
          <w:sz w:val="36"/>
          <w:lang w:val="ru-RU"/>
        </w:rPr>
      </w:pPr>
      <w:r w:rsidRPr="00F6346A">
        <w:rPr>
          <w:rFonts w:ascii="Verdana" w:hAnsi="Verdana"/>
          <w:b/>
          <w:sz w:val="36"/>
          <w:lang w:val="ru-RU"/>
        </w:rPr>
        <w:t>Руководство пользователя</w:t>
      </w:r>
    </w:p>
    <w:p w14:paraId="53BA55C7" w14:textId="77777777" w:rsidR="00031624" w:rsidRPr="00F6346A" w:rsidRDefault="00752136">
      <w:pPr>
        <w:pStyle w:val="a3"/>
        <w:spacing w:before="6"/>
        <w:rPr>
          <w:rFonts w:ascii="Verdana"/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61F930" wp14:editId="54A16B5F">
            <wp:simplePos x="0" y="0"/>
            <wp:positionH relativeFrom="page">
              <wp:posOffset>1080135</wp:posOffset>
            </wp:positionH>
            <wp:positionV relativeFrom="paragraph">
              <wp:posOffset>183371</wp:posOffset>
            </wp:positionV>
            <wp:extent cx="5793110" cy="4343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996F3" w14:textId="77777777" w:rsidR="00031624" w:rsidRPr="00F6346A" w:rsidRDefault="00031624">
      <w:pPr>
        <w:rPr>
          <w:rFonts w:ascii="Verdana"/>
          <w:sz w:val="20"/>
          <w:lang w:val="ru-RU"/>
        </w:rPr>
        <w:sectPr w:rsidR="00031624" w:rsidRPr="00F6346A">
          <w:headerReference w:type="default" r:id="rId8"/>
          <w:type w:val="continuous"/>
          <w:pgSz w:w="11910" w:h="16840"/>
          <w:pgMar w:top="1140" w:right="460" w:bottom="280" w:left="1600" w:header="142" w:footer="720" w:gutter="0"/>
          <w:cols w:space="720"/>
        </w:sectPr>
      </w:pPr>
    </w:p>
    <w:p w14:paraId="09A0B216" w14:textId="77777777" w:rsidR="00031624" w:rsidRPr="00F6346A" w:rsidRDefault="00031624">
      <w:pPr>
        <w:pStyle w:val="a3"/>
        <w:spacing w:before="9"/>
        <w:rPr>
          <w:rFonts w:ascii="Verdana"/>
          <w:b/>
          <w:sz w:val="11"/>
          <w:lang w:val="ru-RU"/>
        </w:rPr>
      </w:pPr>
    </w:p>
    <w:p w14:paraId="74DCA63E" w14:textId="77777777" w:rsidR="00031624" w:rsidRPr="00F6346A" w:rsidRDefault="00752136">
      <w:pPr>
        <w:pStyle w:val="1"/>
        <w:spacing w:before="56"/>
        <w:ind w:right="1329"/>
        <w:rPr>
          <w:lang w:val="ru-RU"/>
        </w:rPr>
      </w:pPr>
      <w:r w:rsidRPr="00F6346A">
        <w:rPr>
          <w:lang w:val="ru-RU"/>
        </w:rPr>
        <w:t>Назначение</w:t>
      </w:r>
    </w:p>
    <w:p w14:paraId="4FE297D3" w14:textId="4BEE72EC" w:rsidR="00031624" w:rsidRPr="00F6346A" w:rsidRDefault="00752136">
      <w:pPr>
        <w:pStyle w:val="a3"/>
        <w:spacing w:before="182" w:line="259" w:lineRule="auto"/>
        <w:ind w:left="101" w:right="491"/>
        <w:rPr>
          <w:lang w:val="ru-RU"/>
        </w:rPr>
      </w:pPr>
      <w:r w:rsidRPr="00F6346A">
        <w:rPr>
          <w:lang w:val="ru-RU"/>
        </w:rPr>
        <w:t>Блок питания стабилизированный (далее – блок питания) «</w:t>
      </w:r>
      <w:r>
        <w:t>AR</w:t>
      </w:r>
      <w:r w:rsidRPr="00F6346A">
        <w:rPr>
          <w:lang w:val="ru-RU"/>
        </w:rPr>
        <w:t>-12</w:t>
      </w:r>
      <w:r w:rsidR="00B37367">
        <w:rPr>
          <w:lang w:val="ru-RU"/>
        </w:rPr>
        <w:t>10</w:t>
      </w:r>
      <w:r w:rsidRPr="00F6346A">
        <w:rPr>
          <w:lang w:val="ru-RU"/>
        </w:rPr>
        <w:t>» предназначен для питания электро-радио аппаратуры выпрямляемым стабилизированным напряжением 12 В, током не более 1</w:t>
      </w:r>
      <w:r w:rsidR="00B37367">
        <w:rPr>
          <w:lang w:val="ru-RU"/>
        </w:rPr>
        <w:t>0</w:t>
      </w:r>
      <w:r w:rsidRPr="00F6346A">
        <w:rPr>
          <w:lang w:val="ru-RU"/>
        </w:rPr>
        <w:t xml:space="preserve"> А.</w:t>
      </w:r>
    </w:p>
    <w:p w14:paraId="42E76ADE" w14:textId="77777777" w:rsidR="00031624" w:rsidRPr="00F6346A" w:rsidRDefault="00752136">
      <w:pPr>
        <w:pStyle w:val="1"/>
        <w:spacing w:before="161"/>
        <w:ind w:right="1329"/>
        <w:rPr>
          <w:lang w:val="ru-RU"/>
        </w:rPr>
      </w:pPr>
      <w:r w:rsidRPr="00F6346A">
        <w:rPr>
          <w:lang w:val="ru-RU"/>
        </w:rPr>
        <w:t>Эксплуатационные режимы</w:t>
      </w:r>
    </w:p>
    <w:p w14:paraId="42FBB219" w14:textId="66CC5DC7" w:rsidR="00031624" w:rsidRPr="00F6346A" w:rsidRDefault="00752136">
      <w:pPr>
        <w:pStyle w:val="a3"/>
        <w:spacing w:before="21" w:line="256" w:lineRule="auto"/>
        <w:ind w:left="101" w:right="5917"/>
        <w:rPr>
          <w:lang w:val="ru-RU"/>
        </w:rPr>
      </w:pPr>
      <w:r w:rsidRPr="00F6346A">
        <w:rPr>
          <w:lang w:val="ru-RU"/>
        </w:rPr>
        <w:t xml:space="preserve">Диапазон температур: от -25 С до + 40 С. </w:t>
      </w:r>
      <w:bookmarkStart w:id="0" w:name="_GoBack"/>
      <w:bookmarkEnd w:id="0"/>
    </w:p>
    <w:p w14:paraId="4CEC2EB1" w14:textId="77777777" w:rsidR="00031624" w:rsidRDefault="00752136">
      <w:pPr>
        <w:pStyle w:val="1"/>
        <w:spacing w:before="2" w:after="23"/>
      </w:pPr>
      <w:r>
        <w:t>Технические характеристики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4673"/>
      </w:tblGrid>
      <w:tr w:rsidR="00031624" w14:paraId="7200BFBD" w14:textId="77777777">
        <w:trPr>
          <w:trHeight w:hRule="exact" w:val="547"/>
        </w:trPr>
        <w:tc>
          <w:tcPr>
            <w:tcW w:w="703" w:type="dxa"/>
          </w:tcPr>
          <w:p w14:paraId="1BC80C54" w14:textId="77777777" w:rsidR="00031624" w:rsidRDefault="00752136">
            <w:pPr>
              <w:pStyle w:val="TableParagraph"/>
              <w:spacing w:line="240" w:lineRule="auto"/>
              <w:ind w:left="189" w:right="170" w:firstLine="43"/>
              <w:jc w:val="left"/>
            </w:pPr>
            <w:r>
              <w:t>№ п/п</w:t>
            </w:r>
          </w:p>
        </w:tc>
        <w:tc>
          <w:tcPr>
            <w:tcW w:w="3970" w:type="dxa"/>
          </w:tcPr>
          <w:p w14:paraId="648DA5B1" w14:textId="77777777" w:rsidR="00031624" w:rsidRDefault="00752136">
            <w:pPr>
              <w:pStyle w:val="TableParagraph"/>
              <w:ind w:left="746"/>
              <w:jc w:val="left"/>
            </w:pPr>
            <w:r>
              <w:t>Наименование параметра</w:t>
            </w:r>
          </w:p>
        </w:tc>
        <w:tc>
          <w:tcPr>
            <w:tcW w:w="4673" w:type="dxa"/>
          </w:tcPr>
          <w:p w14:paraId="291A5377" w14:textId="77777777" w:rsidR="00031624" w:rsidRDefault="00752136">
            <w:pPr>
              <w:pStyle w:val="TableParagraph"/>
              <w:ind w:left="1342" w:right="1340"/>
            </w:pPr>
            <w:r>
              <w:t>Значение параметра</w:t>
            </w:r>
          </w:p>
        </w:tc>
      </w:tr>
      <w:tr w:rsidR="00031624" w14:paraId="4D299D6F" w14:textId="77777777">
        <w:trPr>
          <w:trHeight w:hRule="exact" w:val="278"/>
        </w:trPr>
        <w:tc>
          <w:tcPr>
            <w:tcW w:w="703" w:type="dxa"/>
          </w:tcPr>
          <w:p w14:paraId="21C8A8C1" w14:textId="77777777" w:rsidR="00031624" w:rsidRDefault="00752136">
            <w:pPr>
              <w:pStyle w:val="TableParagraph"/>
            </w:pPr>
            <w:r>
              <w:t>1</w:t>
            </w:r>
          </w:p>
        </w:tc>
        <w:tc>
          <w:tcPr>
            <w:tcW w:w="3970" w:type="dxa"/>
          </w:tcPr>
          <w:p w14:paraId="29FEA797" w14:textId="77777777" w:rsidR="00031624" w:rsidRDefault="00752136">
            <w:pPr>
              <w:pStyle w:val="TableParagraph"/>
              <w:ind w:left="103"/>
              <w:jc w:val="left"/>
            </w:pPr>
            <w:r>
              <w:t>Напряжение сети, В~</w:t>
            </w:r>
          </w:p>
        </w:tc>
        <w:tc>
          <w:tcPr>
            <w:tcW w:w="4673" w:type="dxa"/>
          </w:tcPr>
          <w:p w14:paraId="29701D87" w14:textId="77777777" w:rsidR="00031624" w:rsidRDefault="00752136">
            <w:pPr>
              <w:pStyle w:val="TableParagraph"/>
              <w:ind w:left="1341" w:right="1340"/>
            </w:pPr>
            <w:r>
              <w:t>110-250</w:t>
            </w:r>
          </w:p>
        </w:tc>
      </w:tr>
      <w:tr w:rsidR="00031624" w14:paraId="134F15FF" w14:textId="77777777">
        <w:trPr>
          <w:trHeight w:hRule="exact" w:val="278"/>
        </w:trPr>
        <w:tc>
          <w:tcPr>
            <w:tcW w:w="703" w:type="dxa"/>
          </w:tcPr>
          <w:p w14:paraId="5089798C" w14:textId="77777777" w:rsidR="00031624" w:rsidRDefault="00752136">
            <w:pPr>
              <w:pStyle w:val="TableParagraph"/>
            </w:pPr>
            <w:r>
              <w:t>2</w:t>
            </w:r>
          </w:p>
        </w:tc>
        <w:tc>
          <w:tcPr>
            <w:tcW w:w="3970" w:type="dxa"/>
          </w:tcPr>
          <w:p w14:paraId="4508E1FA" w14:textId="77777777" w:rsidR="00031624" w:rsidRDefault="00752136">
            <w:pPr>
              <w:pStyle w:val="TableParagraph"/>
              <w:ind w:left="103"/>
              <w:jc w:val="left"/>
            </w:pPr>
            <w:r>
              <w:t>Частота тока, Гц</w:t>
            </w:r>
          </w:p>
        </w:tc>
        <w:tc>
          <w:tcPr>
            <w:tcW w:w="4673" w:type="dxa"/>
          </w:tcPr>
          <w:p w14:paraId="00D1FFCD" w14:textId="77777777" w:rsidR="00031624" w:rsidRDefault="00752136">
            <w:pPr>
              <w:pStyle w:val="TableParagraph"/>
              <w:ind w:left="1340" w:right="1340"/>
            </w:pPr>
            <w:r>
              <w:t>47-63</w:t>
            </w:r>
          </w:p>
        </w:tc>
      </w:tr>
      <w:tr w:rsidR="00031624" w14:paraId="4A1BED68" w14:textId="77777777">
        <w:trPr>
          <w:trHeight w:hRule="exact" w:val="278"/>
        </w:trPr>
        <w:tc>
          <w:tcPr>
            <w:tcW w:w="703" w:type="dxa"/>
          </w:tcPr>
          <w:p w14:paraId="2FA31D3F" w14:textId="0BD61AB5" w:rsidR="00031624" w:rsidRPr="00821194" w:rsidRDefault="008211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70" w:type="dxa"/>
          </w:tcPr>
          <w:p w14:paraId="1FA5C7BD" w14:textId="77777777" w:rsidR="00031624" w:rsidRDefault="00752136">
            <w:pPr>
              <w:pStyle w:val="TableParagraph"/>
              <w:ind w:left="103"/>
              <w:jc w:val="left"/>
            </w:pPr>
            <w:r>
              <w:t>Максимальный ток нагрузки, А</w:t>
            </w:r>
          </w:p>
        </w:tc>
        <w:tc>
          <w:tcPr>
            <w:tcW w:w="4673" w:type="dxa"/>
          </w:tcPr>
          <w:p w14:paraId="35EC6CEF" w14:textId="50845979" w:rsidR="00031624" w:rsidRPr="00B37367" w:rsidRDefault="00B37367">
            <w:pPr>
              <w:pStyle w:val="TableParagraph"/>
              <w:ind w:left="1339" w:right="134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21194">
              <w:rPr>
                <w:lang w:val="ru-RU"/>
              </w:rPr>
              <w:t>0</w:t>
            </w:r>
          </w:p>
        </w:tc>
      </w:tr>
      <w:tr w:rsidR="00031624" w14:paraId="49B5BCB2" w14:textId="77777777">
        <w:trPr>
          <w:trHeight w:hRule="exact" w:val="278"/>
        </w:trPr>
        <w:tc>
          <w:tcPr>
            <w:tcW w:w="703" w:type="dxa"/>
          </w:tcPr>
          <w:p w14:paraId="2C6F8DCB" w14:textId="2342E495" w:rsidR="00031624" w:rsidRPr="00821194" w:rsidRDefault="008211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70" w:type="dxa"/>
          </w:tcPr>
          <w:p w14:paraId="4E9F6482" w14:textId="77777777" w:rsidR="00031624" w:rsidRDefault="00752136">
            <w:pPr>
              <w:pStyle w:val="TableParagraph"/>
              <w:ind w:left="103"/>
              <w:jc w:val="left"/>
            </w:pPr>
            <w:r>
              <w:t>Выходное напряжение, В</w:t>
            </w:r>
          </w:p>
        </w:tc>
        <w:tc>
          <w:tcPr>
            <w:tcW w:w="4673" w:type="dxa"/>
          </w:tcPr>
          <w:p w14:paraId="53DFBF2B" w14:textId="3196D04A" w:rsidR="00031624" w:rsidRPr="00F6346A" w:rsidRDefault="00752136">
            <w:pPr>
              <w:pStyle w:val="TableParagraph"/>
              <w:ind w:left="1341" w:right="1340"/>
              <w:rPr>
                <w:lang w:val="ru-RU"/>
              </w:rPr>
            </w:pPr>
            <w:r>
              <w:t>12</w:t>
            </w:r>
            <w:r w:rsidR="00F6346A">
              <w:rPr>
                <w:lang w:val="ru-RU"/>
              </w:rPr>
              <w:t>-14.5</w:t>
            </w:r>
          </w:p>
        </w:tc>
      </w:tr>
      <w:tr w:rsidR="00031624" w14:paraId="6BF90F24" w14:textId="77777777">
        <w:trPr>
          <w:trHeight w:hRule="exact" w:val="278"/>
        </w:trPr>
        <w:tc>
          <w:tcPr>
            <w:tcW w:w="703" w:type="dxa"/>
          </w:tcPr>
          <w:p w14:paraId="5C14DDF7" w14:textId="04213535" w:rsidR="00031624" w:rsidRPr="00821194" w:rsidRDefault="008211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70" w:type="dxa"/>
          </w:tcPr>
          <w:p w14:paraId="27943CC0" w14:textId="77777777" w:rsidR="00031624" w:rsidRDefault="00752136">
            <w:pPr>
              <w:pStyle w:val="TableParagraph"/>
              <w:ind w:left="103"/>
              <w:jc w:val="left"/>
            </w:pPr>
            <w:r>
              <w:t>Габаритные размеры, мм</w:t>
            </w:r>
          </w:p>
        </w:tc>
        <w:tc>
          <w:tcPr>
            <w:tcW w:w="4673" w:type="dxa"/>
          </w:tcPr>
          <w:p w14:paraId="7CEB5A6D" w14:textId="0BB2CD2E" w:rsidR="00031624" w:rsidRDefault="00B37367">
            <w:pPr>
              <w:pStyle w:val="TableParagraph"/>
              <w:ind w:left="1340" w:right="1340"/>
            </w:pPr>
            <w:r>
              <w:rPr>
                <w:lang w:val="ru-RU"/>
              </w:rPr>
              <w:t>165</w:t>
            </w:r>
            <w:r w:rsidR="00752136">
              <w:t>х</w:t>
            </w:r>
            <w:r>
              <w:rPr>
                <w:lang w:val="ru-RU"/>
              </w:rPr>
              <w:t>65</w:t>
            </w:r>
            <w:r w:rsidR="00752136">
              <w:t>х</w:t>
            </w:r>
            <w:r>
              <w:rPr>
                <w:lang w:val="ru-RU"/>
              </w:rPr>
              <w:t>3</w:t>
            </w:r>
            <w:r w:rsidR="00752136">
              <w:t>5</w:t>
            </w:r>
          </w:p>
        </w:tc>
      </w:tr>
    </w:tbl>
    <w:p w14:paraId="4CC6C88C" w14:textId="77777777" w:rsidR="00031624" w:rsidRDefault="00031624">
      <w:pPr>
        <w:pStyle w:val="a3"/>
        <w:spacing w:before="8"/>
        <w:rPr>
          <w:b/>
          <w:sz w:val="23"/>
        </w:rPr>
      </w:pPr>
    </w:p>
    <w:p w14:paraId="01086F11" w14:textId="77777777" w:rsidR="00031624" w:rsidRDefault="00752136">
      <w:pPr>
        <w:spacing w:before="1"/>
        <w:ind w:left="1042" w:right="1327"/>
        <w:jc w:val="center"/>
        <w:rPr>
          <w:b/>
        </w:rPr>
      </w:pPr>
      <w:r>
        <w:rPr>
          <w:b/>
        </w:rPr>
        <w:t>Указания по технике безопасности</w:t>
      </w:r>
    </w:p>
    <w:p w14:paraId="3B99883D" w14:textId="77777777" w:rsidR="00031624" w:rsidRPr="00F6346A" w:rsidRDefault="00752136">
      <w:pPr>
        <w:pStyle w:val="a3"/>
        <w:spacing w:before="22" w:line="259" w:lineRule="auto"/>
        <w:ind w:left="101" w:right="877" w:firstLine="249"/>
        <w:rPr>
          <w:lang w:val="ru-RU"/>
        </w:rPr>
      </w:pPr>
      <w:r w:rsidRPr="00F6346A">
        <w:rPr>
          <w:lang w:val="ru-RU"/>
        </w:rPr>
        <w:t>Запрещается включать блок питания в сеть в разобранном виде, а также при механических повреждениях корпуса.</w:t>
      </w:r>
    </w:p>
    <w:p w14:paraId="0C0C5452" w14:textId="77777777" w:rsidR="00031624" w:rsidRPr="00F6346A" w:rsidRDefault="00752136">
      <w:pPr>
        <w:pStyle w:val="1"/>
        <w:spacing w:line="267" w:lineRule="exact"/>
        <w:ind w:left="2600" w:right="0"/>
        <w:jc w:val="left"/>
        <w:rPr>
          <w:lang w:val="ru-RU"/>
        </w:rPr>
      </w:pPr>
      <w:r w:rsidRPr="00F6346A">
        <w:rPr>
          <w:lang w:val="ru-RU"/>
        </w:rPr>
        <w:t>Подготовка к работе и правила эксплуатации</w:t>
      </w:r>
    </w:p>
    <w:p w14:paraId="500B89A8" w14:textId="77777777" w:rsidR="00031624" w:rsidRPr="00F6346A" w:rsidRDefault="00752136">
      <w:pPr>
        <w:pStyle w:val="a3"/>
        <w:spacing w:before="21" w:line="259" w:lineRule="auto"/>
        <w:ind w:left="101" w:right="581" w:firstLine="201"/>
        <w:rPr>
          <w:lang w:val="ru-RU"/>
        </w:rPr>
      </w:pPr>
      <w:r w:rsidRPr="00F6346A">
        <w:rPr>
          <w:lang w:val="ru-RU"/>
        </w:rPr>
        <w:t xml:space="preserve">Подключите аппаратуру, которую необходимо запитать к выходному кабелю </w:t>
      </w:r>
      <w:r w:rsidRPr="00B37367">
        <w:rPr>
          <w:lang w:val="ru-RU"/>
        </w:rPr>
        <w:t xml:space="preserve">«Нагрузка». </w:t>
      </w:r>
      <w:r w:rsidRPr="00F6346A">
        <w:rPr>
          <w:lang w:val="ru-RU"/>
        </w:rPr>
        <w:t>Подключить кабель «Сеть» к электросети. При подключении блока питания к электросети необходимо соблюдать «Межотраслевые правила по охране труда» (правила безопасности) при эксплуатации электроустановок.</w:t>
      </w:r>
    </w:p>
    <w:p w14:paraId="65ACD0E3" w14:textId="77777777" w:rsidR="00031624" w:rsidRPr="00F6346A" w:rsidRDefault="00752136">
      <w:pPr>
        <w:pStyle w:val="1"/>
        <w:spacing w:line="268" w:lineRule="exact"/>
        <w:ind w:right="1325"/>
        <w:rPr>
          <w:lang w:val="ru-RU"/>
        </w:rPr>
      </w:pPr>
      <w:r w:rsidRPr="00F6346A">
        <w:rPr>
          <w:lang w:val="ru-RU"/>
        </w:rPr>
        <w:t>Гарантийные обязательства</w:t>
      </w:r>
    </w:p>
    <w:p w14:paraId="31D69305" w14:textId="77777777" w:rsidR="00031624" w:rsidRDefault="00752136">
      <w:pPr>
        <w:pStyle w:val="a3"/>
        <w:spacing w:before="21" w:line="259" w:lineRule="auto"/>
        <w:ind w:left="101" w:right="677"/>
      </w:pPr>
      <w:r w:rsidRPr="00F6346A">
        <w:rPr>
          <w:lang w:val="ru-RU"/>
        </w:rPr>
        <w:t xml:space="preserve">Компания гарантирует нормальную работу блока питания в течении 1 года с момента продажи. </w:t>
      </w:r>
      <w:r>
        <w:t>Гарантийные обязательства не выполняются в случае:</w:t>
      </w:r>
    </w:p>
    <w:p w14:paraId="0FD2F8A4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line="266" w:lineRule="exact"/>
        <w:ind w:hanging="117"/>
        <w:rPr>
          <w:lang w:val="ru-RU"/>
        </w:rPr>
      </w:pPr>
      <w:r w:rsidRPr="00F6346A">
        <w:rPr>
          <w:lang w:val="ru-RU"/>
        </w:rPr>
        <w:t>выхода из строя блока питания вследствие несоблюдения инструкции по</w:t>
      </w:r>
      <w:r w:rsidRPr="00F6346A">
        <w:rPr>
          <w:spacing w:val="-32"/>
          <w:lang w:val="ru-RU"/>
        </w:rPr>
        <w:t xml:space="preserve"> </w:t>
      </w:r>
      <w:r w:rsidRPr="00F6346A">
        <w:rPr>
          <w:lang w:val="ru-RU"/>
        </w:rPr>
        <w:t>эксплуатации;</w:t>
      </w:r>
    </w:p>
    <w:p w14:paraId="2B996C8B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before="22"/>
        <w:ind w:hanging="117"/>
        <w:rPr>
          <w:lang w:val="ru-RU"/>
        </w:rPr>
      </w:pPr>
      <w:r w:rsidRPr="00F6346A">
        <w:rPr>
          <w:lang w:val="ru-RU"/>
        </w:rPr>
        <w:t>выхода из строя блока питания вследствие механических</w:t>
      </w:r>
      <w:r w:rsidRPr="00F6346A">
        <w:rPr>
          <w:spacing w:val="-28"/>
          <w:lang w:val="ru-RU"/>
        </w:rPr>
        <w:t xml:space="preserve"> </w:t>
      </w:r>
      <w:r w:rsidRPr="00F6346A">
        <w:rPr>
          <w:lang w:val="ru-RU"/>
        </w:rPr>
        <w:t>повреждений;</w:t>
      </w:r>
    </w:p>
    <w:p w14:paraId="37E5D67B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before="21"/>
        <w:ind w:hanging="117"/>
        <w:rPr>
          <w:lang w:val="ru-RU"/>
        </w:rPr>
      </w:pPr>
      <w:r w:rsidRPr="00F6346A">
        <w:rPr>
          <w:lang w:val="ru-RU"/>
        </w:rPr>
        <w:t>выхода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из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строя</w:t>
      </w:r>
      <w:r w:rsidRPr="00F6346A">
        <w:rPr>
          <w:spacing w:val="-5"/>
          <w:lang w:val="ru-RU"/>
        </w:rPr>
        <w:t xml:space="preserve"> </w:t>
      </w:r>
      <w:r w:rsidRPr="00F6346A">
        <w:rPr>
          <w:lang w:val="ru-RU"/>
        </w:rPr>
        <w:t>блока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питания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вследствие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превышения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номинальных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значений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электросети.</w:t>
      </w:r>
    </w:p>
    <w:sectPr w:rsidR="00031624" w:rsidRPr="00F6346A">
      <w:pgSz w:w="11910" w:h="16840"/>
      <w:pgMar w:top="1140" w:right="46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241EB" w14:textId="77777777" w:rsidR="00FC1AB0" w:rsidRDefault="00FC1AB0">
      <w:r>
        <w:separator/>
      </w:r>
    </w:p>
  </w:endnote>
  <w:endnote w:type="continuationSeparator" w:id="0">
    <w:p w14:paraId="1314D07E" w14:textId="77777777" w:rsidR="00FC1AB0" w:rsidRDefault="00FC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29BF7" w14:textId="77777777" w:rsidR="00FC1AB0" w:rsidRDefault="00FC1AB0">
      <w:r>
        <w:separator/>
      </w:r>
    </w:p>
  </w:footnote>
  <w:footnote w:type="continuationSeparator" w:id="0">
    <w:p w14:paraId="5AECDE5C" w14:textId="77777777" w:rsidR="00FC1AB0" w:rsidRDefault="00FC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899D" w14:textId="77777777" w:rsidR="00031624" w:rsidRDefault="0075213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479" behindDoc="1" locked="0" layoutInCell="1" allowOverlap="1" wp14:anchorId="420706EC" wp14:editId="22A17409">
          <wp:simplePos x="0" y="0"/>
          <wp:positionH relativeFrom="page">
            <wp:posOffset>6120765</wp:posOffset>
          </wp:positionH>
          <wp:positionV relativeFrom="page">
            <wp:posOffset>90172</wp:posOffset>
          </wp:positionV>
          <wp:extent cx="1076762" cy="643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62" cy="643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37D"/>
    <w:multiLevelType w:val="hybridMultilevel"/>
    <w:tmpl w:val="CCA6ACF4"/>
    <w:lvl w:ilvl="0" w:tplc="A1E6781C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9903A58">
      <w:numFmt w:val="bullet"/>
      <w:lvlText w:val="•"/>
      <w:lvlJc w:val="left"/>
      <w:pPr>
        <w:ind w:left="1182" w:hanging="118"/>
      </w:pPr>
      <w:rPr>
        <w:rFonts w:hint="default"/>
      </w:rPr>
    </w:lvl>
    <w:lvl w:ilvl="2" w:tplc="A348B382">
      <w:numFmt w:val="bullet"/>
      <w:lvlText w:val="•"/>
      <w:lvlJc w:val="left"/>
      <w:pPr>
        <w:ind w:left="2145" w:hanging="118"/>
      </w:pPr>
      <w:rPr>
        <w:rFonts w:hint="default"/>
      </w:rPr>
    </w:lvl>
    <w:lvl w:ilvl="3" w:tplc="022EF904">
      <w:numFmt w:val="bullet"/>
      <w:lvlText w:val="•"/>
      <w:lvlJc w:val="left"/>
      <w:pPr>
        <w:ind w:left="3107" w:hanging="118"/>
      </w:pPr>
      <w:rPr>
        <w:rFonts w:hint="default"/>
      </w:rPr>
    </w:lvl>
    <w:lvl w:ilvl="4" w:tplc="AB5214F0">
      <w:numFmt w:val="bullet"/>
      <w:lvlText w:val="•"/>
      <w:lvlJc w:val="left"/>
      <w:pPr>
        <w:ind w:left="4070" w:hanging="118"/>
      </w:pPr>
      <w:rPr>
        <w:rFonts w:hint="default"/>
      </w:rPr>
    </w:lvl>
    <w:lvl w:ilvl="5" w:tplc="8ED29D52">
      <w:numFmt w:val="bullet"/>
      <w:lvlText w:val="•"/>
      <w:lvlJc w:val="left"/>
      <w:pPr>
        <w:ind w:left="5033" w:hanging="118"/>
      </w:pPr>
      <w:rPr>
        <w:rFonts w:hint="default"/>
      </w:rPr>
    </w:lvl>
    <w:lvl w:ilvl="6" w:tplc="D3AE70DC">
      <w:numFmt w:val="bullet"/>
      <w:lvlText w:val="•"/>
      <w:lvlJc w:val="left"/>
      <w:pPr>
        <w:ind w:left="5995" w:hanging="118"/>
      </w:pPr>
      <w:rPr>
        <w:rFonts w:hint="default"/>
      </w:rPr>
    </w:lvl>
    <w:lvl w:ilvl="7" w:tplc="35B49F8E">
      <w:numFmt w:val="bullet"/>
      <w:lvlText w:val="•"/>
      <w:lvlJc w:val="left"/>
      <w:pPr>
        <w:ind w:left="6958" w:hanging="118"/>
      </w:pPr>
      <w:rPr>
        <w:rFonts w:hint="default"/>
      </w:rPr>
    </w:lvl>
    <w:lvl w:ilvl="8" w:tplc="80A49892">
      <w:numFmt w:val="bullet"/>
      <w:lvlText w:val="•"/>
      <w:lvlJc w:val="left"/>
      <w:pPr>
        <w:ind w:left="7921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624"/>
    <w:rsid w:val="00031624"/>
    <w:rsid w:val="000514C4"/>
    <w:rsid w:val="005F05A8"/>
    <w:rsid w:val="00752136"/>
    <w:rsid w:val="00821194"/>
    <w:rsid w:val="008E4F8A"/>
    <w:rsid w:val="00B37367"/>
    <w:rsid w:val="00F6346A"/>
    <w:rsid w:val="00F833E5"/>
    <w:rsid w:val="00F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930"/>
  <w15:docId w15:val="{FA14F92C-4350-46D9-9139-4485AFA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42" w:right="132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9" w:hanging="11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2024-04-18T12:13:00Z</dcterms:created>
  <dcterms:modified xsi:type="dcterms:W3CDTF">2024-04-23T14:25:00Z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2024-04-18T00:00:00Z</vt:filetime>
  </property>
</Properties>
</file>