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5A03AAD9" w14:textId="01EA5776" w:rsidR="00B41B52" w:rsidRDefault="00B41B52" w:rsidP="00B41B52">
      <w:pPr>
        <w:pStyle w:val="1"/>
        <w:shd w:val="clear" w:color="auto" w:fill="FFFFFF"/>
        <w:spacing w:after="360" w:line="540" w:lineRule="atLeast"/>
        <w:rPr>
          <w:rFonts w:ascii="roboto_ltregular" w:eastAsia="Times New Roman" w:hAnsi="roboto_ltregular" w:cs="Times New Roman"/>
          <w:b w:val="0"/>
          <w:bCs w:val="0"/>
          <w:color w:val="000000"/>
          <w:sz w:val="36"/>
          <w:szCs w:val="36"/>
        </w:rPr>
      </w:pPr>
      <w:proofErr w:type="spellStart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Кнопка</w:t>
      </w:r>
      <w:proofErr w:type="spellEnd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 xml:space="preserve"> </w:t>
      </w:r>
      <w:proofErr w:type="spellStart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выхода</w:t>
      </w:r>
      <w:proofErr w:type="spellEnd"/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 xml:space="preserve"> ARSENAL AR-Sens-B 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73E0DD62" w:rsidR="00FF6F3E" w:rsidRDefault="00B41B52" w:rsidP="00FF6F3E">
      <w:pPr>
        <w:pStyle w:val="1"/>
        <w:spacing w:before="56"/>
        <w:ind w:right="1329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546128" wp14:editId="0C61F8B8">
            <wp:simplePos x="0" y="0"/>
            <wp:positionH relativeFrom="margin">
              <wp:posOffset>5105104</wp:posOffset>
            </wp:positionH>
            <wp:positionV relativeFrom="margin">
              <wp:posOffset>255181</wp:posOffset>
            </wp:positionV>
            <wp:extent cx="1084521" cy="1345739"/>
            <wp:effectExtent l="0" t="0" r="1905" b="6985"/>
            <wp:wrapSquare wrapText="bothSides"/>
            <wp:docPr id="2" name="Рисунок 2" descr="Кнопка выхода ARSENAL AR-Sens-B (чер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выхода ARSENAL AR-Sens-B (черная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34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FCDED" w14:textId="2ECDB5C2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74DCA63E" w14:textId="6832503D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1A25A404" w:rsidR="00031624" w:rsidRPr="00F6346A" w:rsidRDefault="00895852" w:rsidP="000336E4">
      <w:pPr>
        <w:pStyle w:val="a3"/>
        <w:spacing w:before="182" w:line="259" w:lineRule="auto"/>
        <w:ind w:right="491" w:firstLine="142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Кнопка выхода, с ее помощью осуществляется моментальное разблокирование замка. Это устройство охранного класса, позволяющее осуществить вход и выход</w:t>
      </w:r>
      <w:r w:rsidR="000336E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из подконтрольного помещения.</w:t>
      </w:r>
    </w:p>
    <w:p w14:paraId="4D1580A8" w14:textId="3111DCBC" w:rsidR="00895852" w:rsidRPr="00895852" w:rsidRDefault="00895852" w:rsidP="000336E4">
      <w:pPr>
        <w:shd w:val="clear" w:color="auto" w:fill="FFFFFF"/>
        <w:rPr>
          <w:lang w:val="ru-RU"/>
        </w:rPr>
      </w:pPr>
      <w:r>
        <w:rPr>
          <w:rFonts w:ascii="Arial" w:hAnsi="Arial" w:cs="Arial"/>
          <w:color w:val="333333"/>
        </w:rPr>
        <w:fldChar w:fldCharType="begin"/>
      </w:r>
      <w:r w:rsidRPr="00895852">
        <w:rPr>
          <w:rFonts w:ascii="Arial" w:hAnsi="Arial" w:cs="Arial"/>
          <w:color w:val="333333"/>
          <w:lang w:val="ru-RU"/>
        </w:rPr>
        <w:instrText xml:space="preserve"> </w:instrText>
      </w:r>
      <w:r>
        <w:rPr>
          <w:rFonts w:ascii="Arial" w:hAnsi="Arial" w:cs="Arial"/>
          <w:color w:val="333333"/>
        </w:rPr>
        <w:instrText>HYPERLINK</w:instrText>
      </w:r>
      <w:r w:rsidRPr="00895852">
        <w:rPr>
          <w:rFonts w:ascii="Arial" w:hAnsi="Arial" w:cs="Arial"/>
          <w:color w:val="333333"/>
          <w:lang w:val="ru-RU"/>
        </w:rPr>
        <w:instrText xml:space="preserve"> "</w:instrText>
      </w:r>
      <w:r>
        <w:rPr>
          <w:rFonts w:ascii="Arial" w:hAnsi="Arial" w:cs="Arial"/>
          <w:color w:val="333333"/>
        </w:rPr>
        <w:instrText>https</w:instrText>
      </w:r>
      <w:r w:rsidRPr="00895852">
        <w:rPr>
          <w:rFonts w:ascii="Arial" w:hAnsi="Arial" w:cs="Arial"/>
          <w:color w:val="333333"/>
          <w:lang w:val="ru-RU"/>
        </w:rPr>
        <w:instrText>://</w:instrText>
      </w:r>
      <w:r>
        <w:rPr>
          <w:rFonts w:ascii="Arial" w:hAnsi="Arial" w:cs="Arial"/>
          <w:color w:val="333333"/>
        </w:rPr>
        <w:instrText>avcam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ru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index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php</w:instrText>
      </w:r>
      <w:r w:rsidRPr="00895852">
        <w:rPr>
          <w:rFonts w:ascii="Arial" w:hAnsi="Arial" w:cs="Arial"/>
          <w:color w:val="333333"/>
          <w:lang w:val="ru-RU"/>
        </w:rPr>
        <w:instrText>?</w:instrText>
      </w:r>
      <w:r>
        <w:rPr>
          <w:rFonts w:ascii="Arial" w:hAnsi="Arial" w:cs="Arial"/>
          <w:color w:val="333333"/>
        </w:rPr>
        <w:instrText>route</w:instrText>
      </w:r>
      <w:r w:rsidRPr="00895852">
        <w:rPr>
          <w:rFonts w:ascii="Arial" w:hAnsi="Arial" w:cs="Arial"/>
          <w:color w:val="333333"/>
          <w:lang w:val="ru-RU"/>
        </w:rPr>
        <w:instrText>=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2/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&amp;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id</w:instrText>
      </w:r>
      <w:r w:rsidRPr="00895852">
        <w:rPr>
          <w:rFonts w:ascii="Arial" w:hAnsi="Arial" w:cs="Arial"/>
          <w:color w:val="333333"/>
          <w:lang w:val="ru-RU"/>
        </w:rPr>
        <w:instrText>=40" \</w:instrText>
      </w:r>
      <w:r>
        <w:rPr>
          <w:rFonts w:ascii="Arial" w:hAnsi="Arial" w:cs="Arial"/>
          <w:color w:val="333333"/>
        </w:rPr>
        <w:instrText>l</w:instrText>
      </w:r>
      <w:r w:rsidRPr="00895852">
        <w:rPr>
          <w:rFonts w:ascii="Arial" w:hAnsi="Arial" w:cs="Arial"/>
          <w:color w:val="333333"/>
          <w:lang w:val="ru-RU"/>
        </w:rPr>
        <w:instrText xml:space="preserve"> ":~:</w:instrText>
      </w:r>
      <w:r>
        <w:rPr>
          <w:rFonts w:ascii="Arial" w:hAnsi="Arial" w:cs="Arial"/>
          <w:color w:val="333333"/>
        </w:rPr>
        <w:instrText>text</w:instrText>
      </w:r>
      <w:r w:rsidRPr="00895852">
        <w:rPr>
          <w:rFonts w:ascii="Arial" w:hAnsi="Arial" w:cs="Arial"/>
          <w:color w:val="333333"/>
          <w:lang w:val="ru-RU"/>
        </w:rPr>
        <w:instrText>=%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0%9</w:instrText>
      </w:r>
      <w:r>
        <w:rPr>
          <w:rFonts w:ascii="Arial" w:hAnsi="Arial" w:cs="Arial"/>
          <w:color w:val="333333"/>
        </w:rPr>
        <w:instrText>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E</w:instrText>
      </w:r>
      <w:r w:rsidRPr="00895852">
        <w:rPr>
          <w:rFonts w:ascii="Arial" w:hAnsi="Arial" w:cs="Arial"/>
          <w:color w:val="333333"/>
          <w:lang w:val="ru-RU"/>
        </w:rPr>
        <w:instrText>2%80%93%20%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,%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7%20%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F</w:instrText>
      </w:r>
      <w:r w:rsidRPr="00895852">
        <w:rPr>
          <w:rFonts w:ascii="Arial" w:hAnsi="Arial" w:cs="Arial"/>
          <w:color w:val="333333"/>
          <w:lang w:val="ru-RU"/>
        </w:rPr>
        <w:instrText>" \</w:instrText>
      </w:r>
      <w:r>
        <w:rPr>
          <w:rFonts w:ascii="Arial" w:hAnsi="Arial" w:cs="Arial"/>
          <w:color w:val="333333"/>
        </w:rPr>
        <w:instrText>t</w:instrText>
      </w:r>
      <w:r w:rsidRPr="00895852">
        <w:rPr>
          <w:rFonts w:ascii="Arial" w:hAnsi="Arial" w:cs="Arial"/>
          <w:color w:val="333333"/>
          <w:lang w:val="ru-RU"/>
        </w:rPr>
        <w:instrText xml:space="preserve"> "_</w:instrText>
      </w:r>
      <w:r>
        <w:rPr>
          <w:rFonts w:ascii="Arial" w:hAnsi="Arial" w:cs="Arial"/>
          <w:color w:val="333333"/>
        </w:rPr>
        <w:instrText>blank</w:instrText>
      </w:r>
      <w:r w:rsidRPr="00895852">
        <w:rPr>
          <w:rFonts w:ascii="Arial" w:hAnsi="Arial" w:cs="Arial"/>
          <w:color w:val="333333"/>
          <w:lang w:val="ru-RU"/>
        </w:rPr>
        <w:instrText xml:space="preserve">" </w:instrText>
      </w:r>
      <w:r>
        <w:rPr>
          <w:rFonts w:ascii="Arial" w:hAnsi="Arial" w:cs="Arial"/>
          <w:color w:val="333333"/>
        </w:rPr>
        <w:fldChar w:fldCharType="separate"/>
      </w:r>
    </w:p>
    <w:p w14:paraId="4759AE52" w14:textId="4CF588BE" w:rsidR="00427581" w:rsidRDefault="00895852" w:rsidP="00895852">
      <w:pPr>
        <w:pStyle w:val="1"/>
        <w:spacing w:before="2" w:after="23"/>
        <w:rPr>
          <w:lang w:val="ru-RU"/>
        </w:rPr>
      </w:pPr>
      <w:r>
        <w:rPr>
          <w:rFonts w:ascii="Arial" w:hAnsi="Arial" w:cs="Arial"/>
          <w:color w:val="333333"/>
        </w:rPr>
        <w:fldChar w:fldCharType="end"/>
      </w:r>
    </w:p>
    <w:p w14:paraId="4CEC2EB1" w14:textId="7CDD0D71" w:rsidR="00031624" w:rsidRDefault="00752136">
      <w:pPr>
        <w:pStyle w:val="1"/>
        <w:spacing w:before="2" w:after="23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Default="00752136" w:rsidP="006B2332">
            <w:pPr>
              <w:pStyle w:val="TableParagraph"/>
              <w:ind w:left="746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673" w:type="dxa"/>
            <w:vAlign w:val="center"/>
          </w:tcPr>
          <w:p w14:paraId="291A5377" w14:textId="77777777" w:rsidR="00031624" w:rsidRDefault="00752136" w:rsidP="006B2332">
            <w:pPr>
              <w:pStyle w:val="TableParagraph"/>
              <w:ind w:left="1342" w:right="1340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</w:tr>
      <w:tr w:rsidR="00031624" w:rsidRPr="00B41B52" w14:paraId="4D299D6F" w14:textId="77777777" w:rsidTr="00D3337F">
        <w:trPr>
          <w:trHeight w:hRule="exact" w:val="509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4014D8C2" w:rsidR="00031624" w:rsidRP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Материал корпуса</w:t>
            </w:r>
          </w:p>
        </w:tc>
        <w:tc>
          <w:tcPr>
            <w:tcW w:w="4673" w:type="dxa"/>
          </w:tcPr>
          <w:p w14:paraId="29701D87" w14:textId="4F652EB5" w:rsidR="00031624" w:rsidRP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Пластик</w:t>
            </w:r>
          </w:p>
        </w:tc>
      </w:tr>
      <w:tr w:rsidR="00D3337F" w:rsidRPr="00D3337F" w14:paraId="2E128F16" w14:textId="77777777" w:rsidTr="00D3337F">
        <w:trPr>
          <w:trHeight w:hRule="exact" w:val="431"/>
        </w:trPr>
        <w:tc>
          <w:tcPr>
            <w:tcW w:w="703" w:type="dxa"/>
          </w:tcPr>
          <w:p w14:paraId="235BF7A3" w14:textId="0A8C6400" w:rsidR="00D3337F" w:rsidRP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0" w:type="dxa"/>
          </w:tcPr>
          <w:p w14:paraId="1A37E5CF" w14:textId="314DAAC5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Напряжение/ток</w:t>
            </w:r>
          </w:p>
        </w:tc>
        <w:tc>
          <w:tcPr>
            <w:tcW w:w="4673" w:type="dxa"/>
          </w:tcPr>
          <w:p w14:paraId="6D77F583" w14:textId="773B6618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36В/3А</w:t>
            </w:r>
          </w:p>
        </w:tc>
      </w:tr>
      <w:tr w:rsidR="00D3337F" w:rsidRPr="00D3337F" w14:paraId="77A7D0B0" w14:textId="77777777" w:rsidTr="00D3337F">
        <w:trPr>
          <w:trHeight w:hRule="exact" w:val="431"/>
        </w:trPr>
        <w:tc>
          <w:tcPr>
            <w:tcW w:w="703" w:type="dxa"/>
          </w:tcPr>
          <w:p w14:paraId="7C3EB281" w14:textId="7BFDDA42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0C530583" w14:textId="017AA732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контактов</w:t>
            </w:r>
          </w:p>
        </w:tc>
        <w:tc>
          <w:tcPr>
            <w:tcW w:w="4673" w:type="dxa"/>
          </w:tcPr>
          <w:p w14:paraId="680735CC" w14:textId="3998FFD3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Нормально-разомкнутые/замкнутые</w:t>
            </w:r>
          </w:p>
        </w:tc>
      </w:tr>
      <w:tr w:rsidR="00D3337F" w:rsidRPr="00D3337F" w14:paraId="4A3C9290" w14:textId="77777777" w:rsidTr="00D3337F">
        <w:trPr>
          <w:trHeight w:hRule="exact" w:val="431"/>
        </w:trPr>
        <w:tc>
          <w:tcPr>
            <w:tcW w:w="703" w:type="dxa"/>
          </w:tcPr>
          <w:p w14:paraId="31A24071" w14:textId="10CF85A4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388F0DE9" w14:textId="04BD4FA3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Габариты</w:t>
            </w:r>
          </w:p>
        </w:tc>
        <w:tc>
          <w:tcPr>
            <w:tcW w:w="4673" w:type="dxa"/>
          </w:tcPr>
          <w:p w14:paraId="63157BD5" w14:textId="31EC0D19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86х50х20 мм</w:t>
            </w:r>
          </w:p>
        </w:tc>
      </w:tr>
      <w:tr w:rsidR="00D3337F" w:rsidRPr="00D3337F" w14:paraId="65D1CC6D" w14:textId="77777777" w:rsidTr="00D3337F">
        <w:trPr>
          <w:trHeight w:hRule="exact" w:val="431"/>
        </w:trPr>
        <w:tc>
          <w:tcPr>
            <w:tcW w:w="703" w:type="dxa"/>
          </w:tcPr>
          <w:p w14:paraId="00F948E7" w14:textId="3C9C4E82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766E7379" w14:textId="67EB45A3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кнопки</w:t>
            </w:r>
          </w:p>
        </w:tc>
        <w:tc>
          <w:tcPr>
            <w:tcW w:w="4673" w:type="dxa"/>
          </w:tcPr>
          <w:p w14:paraId="0650D396" w14:textId="1394E9D6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Сенсорная</w:t>
            </w:r>
          </w:p>
        </w:tc>
      </w:tr>
      <w:tr w:rsidR="00D3337F" w:rsidRPr="00D3337F" w14:paraId="7179AB01" w14:textId="77777777" w:rsidTr="00D3337F">
        <w:trPr>
          <w:trHeight w:hRule="exact" w:val="431"/>
        </w:trPr>
        <w:tc>
          <w:tcPr>
            <w:tcW w:w="703" w:type="dxa"/>
          </w:tcPr>
          <w:p w14:paraId="541C11C4" w14:textId="63A2475D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70" w:type="dxa"/>
          </w:tcPr>
          <w:p w14:paraId="53E27FBE" w14:textId="261F64A4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Подсветка</w:t>
            </w:r>
          </w:p>
        </w:tc>
        <w:tc>
          <w:tcPr>
            <w:tcW w:w="4673" w:type="dxa"/>
          </w:tcPr>
          <w:p w14:paraId="334B794F" w14:textId="0881D8E3" w:rsidR="00D3337F" w:rsidRPr="00B41B52" w:rsidRDefault="00B41B52" w:rsidP="00D3337F">
            <w:pPr>
              <w:pStyle w:val="TableParagraph"/>
              <w:ind w:left="48" w:right="230"/>
            </w:pPr>
            <w:r>
              <w:t>LED</w:t>
            </w:r>
          </w:p>
        </w:tc>
      </w:tr>
    </w:tbl>
    <w:p w14:paraId="3E8CF309" w14:textId="42D00EC0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04751083" w14:textId="2D6FBBED" w:rsidR="004C5448" w:rsidRPr="004C5448" w:rsidRDefault="004C5448" w:rsidP="004C5448">
      <w:pPr>
        <w:pStyle w:val="1"/>
        <w:spacing w:before="2" w:after="23"/>
        <w:rPr>
          <w:lang w:val="ru-RU"/>
        </w:rPr>
      </w:pPr>
      <w:r>
        <w:rPr>
          <w:lang w:val="ru-RU"/>
        </w:rPr>
        <w:t>Схема соединения</w:t>
      </w:r>
    </w:p>
    <w:p w14:paraId="42D2A435" w14:textId="77777777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37E5D67B" w14:textId="204713DE" w:rsidR="00031624" w:rsidRPr="00F6346A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7EF84210" wp14:editId="7E62920F">
            <wp:extent cx="2895600" cy="224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F3E">
        <w:rPr>
          <w:lang w:val="ru-RU"/>
        </w:rPr>
        <w:t xml:space="preserve"> 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13D6" w14:textId="77777777" w:rsidR="00633C65" w:rsidRDefault="00633C65">
      <w:r>
        <w:separator/>
      </w:r>
    </w:p>
  </w:endnote>
  <w:endnote w:type="continuationSeparator" w:id="0">
    <w:p w14:paraId="7E25C900" w14:textId="77777777" w:rsidR="00633C65" w:rsidRDefault="006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tregular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731C" w14:textId="77777777" w:rsidR="00633C65" w:rsidRDefault="00633C65">
      <w:r>
        <w:separator/>
      </w:r>
    </w:p>
  </w:footnote>
  <w:footnote w:type="continuationSeparator" w:id="0">
    <w:p w14:paraId="2D54FF6C" w14:textId="77777777" w:rsidR="00633C65" w:rsidRDefault="0063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4"/>
    <w:rsid w:val="00031624"/>
    <w:rsid w:val="000336E4"/>
    <w:rsid w:val="000D6D0C"/>
    <w:rsid w:val="001014A0"/>
    <w:rsid w:val="001179F2"/>
    <w:rsid w:val="001C711F"/>
    <w:rsid w:val="003734DD"/>
    <w:rsid w:val="00427581"/>
    <w:rsid w:val="004C5448"/>
    <w:rsid w:val="005F05A8"/>
    <w:rsid w:val="00601292"/>
    <w:rsid w:val="00633C65"/>
    <w:rsid w:val="00654EBA"/>
    <w:rsid w:val="006561A8"/>
    <w:rsid w:val="006B2332"/>
    <w:rsid w:val="006F0822"/>
    <w:rsid w:val="00752136"/>
    <w:rsid w:val="00752D45"/>
    <w:rsid w:val="00780FE8"/>
    <w:rsid w:val="00895852"/>
    <w:rsid w:val="009152CE"/>
    <w:rsid w:val="00B039D8"/>
    <w:rsid w:val="00B41B52"/>
    <w:rsid w:val="00B66173"/>
    <w:rsid w:val="00B8174D"/>
    <w:rsid w:val="00CC5B98"/>
    <w:rsid w:val="00D3337F"/>
    <w:rsid w:val="00DD7339"/>
    <w:rsid w:val="00EA38A5"/>
    <w:rsid w:val="00F6346A"/>
    <w:rsid w:val="00F65A3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character" w:styleId="a5">
    <w:name w:val="Hyperlink"/>
    <w:basedOn w:val="a0"/>
    <w:uiPriority w:val="99"/>
    <w:semiHidden/>
    <w:unhideWhenUsed/>
    <w:rsid w:val="0089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69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33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F663-D64A-4D61-AE23-33E937D1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2024-05-10T10:17:00Z</dcterms:created>
  <dcterms:modified xsi:type="dcterms:W3CDTF">2024-05-10T11:56:00Z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